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722BF135" w14:textId="60C5C120" w:rsidR="00A20E4D" w:rsidRPr="00696056" w:rsidRDefault="004A377C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EUCAP Somalia</w:t>
      </w:r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0AA4C67B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Pr="004A377C">
        <w:rPr>
          <w:sz w:val="22"/>
          <w:szCs w:val="22"/>
          <w:lang w:val="en-GB"/>
        </w:rPr>
        <w:t xml:space="preserve">and in any case at the latest on at the expiry of </w:t>
      </w:r>
      <w:r w:rsidR="0063039F" w:rsidRPr="004A377C">
        <w:rPr>
          <w:sz w:val="22"/>
          <w:szCs w:val="22"/>
          <w:lang w:val="en-GB"/>
        </w:rPr>
        <w:t>18</w:t>
      </w:r>
      <w:r w:rsidRPr="004A377C">
        <w:rPr>
          <w:sz w:val="22"/>
          <w:szCs w:val="22"/>
          <w:lang w:val="en-GB"/>
        </w:rPr>
        <w:t xml:space="preserve"> months after the implementation period of the </w:t>
      </w:r>
      <w:r w:rsidR="006F62BF" w:rsidRPr="004A377C">
        <w:rPr>
          <w:sz w:val="22"/>
          <w:szCs w:val="22"/>
          <w:lang w:val="en-GB"/>
        </w:rPr>
        <w:t>c</w:t>
      </w:r>
      <w:r w:rsidRPr="004A377C">
        <w:rPr>
          <w:sz w:val="22"/>
          <w:szCs w:val="22"/>
          <w:lang w:val="en-GB"/>
        </w:rPr>
        <w:t>ontract</w:t>
      </w:r>
      <w:r w:rsidRPr="004A377C">
        <w:rPr>
          <w:rStyle w:val="FootnoteReference"/>
          <w:sz w:val="22"/>
          <w:szCs w:val="22"/>
          <w:lang w:val="en-GB"/>
        </w:rPr>
        <w:footnoteReference w:id="2"/>
      </w:r>
      <w:r w:rsidR="00B6193A" w:rsidRPr="004A377C">
        <w:rPr>
          <w:sz w:val="22"/>
          <w:szCs w:val="22"/>
          <w:lang w:val="en-GB"/>
        </w:rPr>
        <w:t>.</w:t>
      </w:r>
    </w:p>
    <w:p w14:paraId="3CBDE362" w14:textId="68619FF6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</w:t>
      </w:r>
      <w:r w:rsidRPr="004A377C">
        <w:rPr>
          <w:snapToGrid/>
          <w:sz w:val="22"/>
          <w:szCs w:val="22"/>
          <w:lang w:val="en-GB" w:eastAsia="en-GB"/>
        </w:rPr>
        <w:t>this guarantee shall be that of Belgium. Any dispute arising out of or in connection with this guarantee shall be referred to the courts of Belgium.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9085" w14:textId="77777777" w:rsidR="006152F8" w:rsidRDefault="006152F8">
      <w:r>
        <w:separator/>
      </w:r>
    </w:p>
  </w:endnote>
  <w:endnote w:type="continuationSeparator" w:id="0">
    <w:p w14:paraId="11C85AA1" w14:textId="77777777" w:rsidR="006152F8" w:rsidRDefault="0061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EC2F" w14:textId="77777777" w:rsidR="006152F8" w:rsidRDefault="006152F8">
      <w:r>
        <w:separator/>
      </w:r>
    </w:p>
  </w:footnote>
  <w:footnote w:type="continuationSeparator" w:id="0">
    <w:p w14:paraId="41D58112" w14:textId="77777777" w:rsidR="006152F8" w:rsidRDefault="006152F8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 xml:space="preserve">This mention </w:t>
      </w:r>
      <w:proofErr w:type="gramStart"/>
      <w:r w:rsidR="00C5144F" w:rsidRPr="00244950">
        <w:rPr>
          <w:highlight w:val="yellow"/>
          <w:lang w:val="en-GB"/>
        </w:rPr>
        <w:t>has to</w:t>
      </w:r>
      <w:proofErr w:type="gramEnd"/>
      <w:r w:rsidR="00C5144F" w:rsidRPr="00244950">
        <w:rPr>
          <w:highlight w:val="yellow"/>
          <w:lang w:val="en-GB"/>
        </w:rPr>
        <w:t xml:space="preserve">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A377C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152F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420C6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8E87E9D8-EF15-4756-A128-E83852D6A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9FEEF-A805-4680-8701-846D52070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AC4925-0F62-45AD-B4A2-4BE129A9A820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Eduard Daniel TOMA</cp:lastModifiedBy>
  <cp:revision>22</cp:revision>
  <cp:lastPrinted>2006-01-04T17:19:00Z</cp:lastPrinted>
  <dcterms:created xsi:type="dcterms:W3CDTF">2018-12-18T11:55:00Z</dcterms:created>
  <dcterms:modified xsi:type="dcterms:W3CDTF">2026-06-23T13:08:00Z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